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43" w:rsidRDefault="004C7743" w:rsidP="004C7743">
      <w:pPr>
        <w:shd w:val="clear" w:color="auto" w:fill="FFFFFF"/>
        <w:spacing w:after="0" w:line="240" w:lineRule="auto"/>
        <w:jc w:val="center"/>
        <w:outlineLvl w:val="0"/>
        <w:rPr>
          <w:rFonts w:eastAsia="Times New Roman" w:cs="Times New Roman"/>
          <w:b/>
          <w:bCs/>
          <w:color w:val="005284"/>
          <w:kern w:val="36"/>
          <w:szCs w:val="28"/>
        </w:rPr>
      </w:pPr>
      <w:r w:rsidRPr="004C7743">
        <w:rPr>
          <w:rFonts w:eastAsia="Times New Roman" w:cs="Times New Roman"/>
          <w:b/>
          <w:bCs/>
          <w:color w:val="005284"/>
          <w:kern w:val="36"/>
          <w:szCs w:val="28"/>
        </w:rPr>
        <w:t xml:space="preserve">Mức hỗ trợ lực lượng bảo vệ an ninh, trật tự cơ sở chưa tham gia </w:t>
      </w:r>
    </w:p>
    <w:p w:rsidR="004C7743" w:rsidRPr="004C7743" w:rsidRDefault="004C7743" w:rsidP="004C7743">
      <w:pPr>
        <w:shd w:val="clear" w:color="auto" w:fill="FFFFFF"/>
        <w:spacing w:after="0" w:line="240" w:lineRule="auto"/>
        <w:jc w:val="center"/>
        <w:outlineLvl w:val="0"/>
        <w:rPr>
          <w:rFonts w:eastAsia="Times New Roman" w:cs="Times New Roman"/>
          <w:b/>
          <w:bCs/>
          <w:color w:val="005284"/>
          <w:kern w:val="36"/>
          <w:szCs w:val="28"/>
        </w:rPr>
      </w:pPr>
      <w:r w:rsidRPr="004C7743">
        <w:rPr>
          <w:rFonts w:eastAsia="Times New Roman" w:cs="Times New Roman"/>
          <w:b/>
          <w:bCs/>
          <w:color w:val="005284"/>
          <w:kern w:val="36"/>
          <w:szCs w:val="28"/>
        </w:rPr>
        <w:t>BHYT khi thực hiện nhiệm vụ</w:t>
      </w:r>
      <w:r>
        <w:rPr>
          <w:rFonts w:eastAsia="Times New Roman" w:cs="Times New Roman"/>
          <w:b/>
          <w:bCs/>
          <w:color w:val="005284"/>
          <w:kern w:val="36"/>
          <w:szCs w:val="28"/>
        </w:rPr>
        <w:t>.</w:t>
      </w:r>
    </w:p>
    <w:p w:rsidR="004C7743" w:rsidRDefault="004C7743" w:rsidP="004C7743">
      <w:pPr>
        <w:shd w:val="clear" w:color="auto" w:fill="FFFFFF"/>
        <w:spacing w:after="0" w:line="240" w:lineRule="auto"/>
        <w:jc w:val="both"/>
        <w:rPr>
          <w:rFonts w:eastAsia="Times New Roman" w:cs="Times New Roman"/>
          <w:color w:val="333333"/>
          <w:szCs w:val="28"/>
        </w:rPr>
      </w:pPr>
    </w:p>
    <w:p w:rsidR="004C7743" w:rsidRP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Chính phủ vừa ban hành Nghị định số 40/2024/NĐ-CP quy định chi tiết một số điều của Luật Lực lượng tham gia bảo vệ an ninh, trật tự ở cơ sở.</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Nghị định này quy định về trang phục, huy hiệu, phù hiệu, biển hiệu, giấy chứng nhận, phương tiện, thiết bị để thực hiện nhiệm vụ của lực lượng tham gia bảo vệ an ninh, trật tự ở cơ sở; chế độ, chính sách đối với người tham gia lực lượng tham gia bảo vệ an ninh, trật tự ở cơ sở chưa tham gia bảo hiểm y tế, bảo hiểm xã hội mà bị ốm đau, bị tai nạn, chết,</w:t>
      </w:r>
      <w:bookmarkStart w:id="0" w:name="_GoBack"/>
      <w:bookmarkEnd w:id="0"/>
      <w:r w:rsidRPr="004C7743">
        <w:rPr>
          <w:rFonts w:eastAsia="Times New Roman" w:cs="Times New Roman"/>
          <w:color w:val="333333"/>
          <w:szCs w:val="28"/>
        </w:rPr>
        <w:t xml:space="preserve"> bị</w:t>
      </w:r>
      <w:r>
        <w:rPr>
          <w:rFonts w:eastAsia="Times New Roman" w:cs="Times New Roman"/>
          <w:color w:val="333333"/>
          <w:szCs w:val="28"/>
        </w:rPr>
        <w:t xml:space="preserve"> thương khi thực hiện nhiệm vụ.</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Pr>
          <w:rFonts w:eastAsia="Times New Roman" w:cs="Times New Roman"/>
          <w:b/>
          <w:bCs/>
          <w:color w:val="333333"/>
          <w:szCs w:val="28"/>
        </w:rPr>
        <w:t xml:space="preserve">1. </w:t>
      </w:r>
      <w:r w:rsidRPr="004C7743">
        <w:rPr>
          <w:rFonts w:eastAsia="Times New Roman" w:cs="Times New Roman"/>
          <w:b/>
          <w:bCs/>
          <w:color w:val="333333"/>
          <w:szCs w:val="28"/>
        </w:rPr>
        <w:t>Mức hỗ trợ của lực lượng tham gia bảo vệ an ninh, trật tự ở cơ sở bị ốm đau</w:t>
      </w:r>
      <w:r>
        <w:rPr>
          <w:rFonts w:eastAsia="Times New Roman" w:cs="Times New Roman"/>
          <w:color w:val="333333"/>
          <w:szCs w:val="28"/>
        </w:rPr>
        <w:t xml:space="preserve">. </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Nghị định quy định rõ về điều kiện, mức hỗ trợ cho người tham gia lực lượng tham gia bảo vệ an ninh, trật tự ở cơ sở chưa tham gia bảo hiểm y tế mà bị ốm đau, bị tai nạn, bị</w:t>
      </w:r>
      <w:r>
        <w:rPr>
          <w:rFonts w:eastAsia="Times New Roman" w:cs="Times New Roman"/>
          <w:color w:val="333333"/>
          <w:szCs w:val="28"/>
        </w:rPr>
        <w:t xml:space="preserve"> thương khi thực hiện nhiệm vụ. </w:t>
      </w:r>
      <w:r w:rsidRPr="004C7743">
        <w:rPr>
          <w:rFonts w:eastAsia="Times New Roman" w:cs="Times New Roman"/>
          <w:color w:val="333333"/>
          <w:szCs w:val="28"/>
        </w:rPr>
        <w:t>Theo quy định, điều kiện được hưởng chế độ, chính sách theo quy định tại khoản 2 Điều 24 Luật Lực lượng tham gia bảo vệ an ninh, trật tự ở cơ sở: Người tham gia lực lượng tham gia bảo vệ an ninh, trật tự ở cơ sở trong thời gian thực hiện nhiệm vụ theo sự phân công, kế hoạch của cấp có thẩm quyền hoặc khi được điều động, huy động thực hiện nhiệm vụ, nếu bị ốm đau, bị tai nạn, bị thương thì được hỗ trợ thanh toán chi phí khám bệnh, chữa bệnh tại các cơ sở khám bệnh, chữa bệnh theo quy định.</w:t>
      </w:r>
      <w:r w:rsidRPr="004C7743">
        <w:rPr>
          <w:rFonts w:eastAsia="Times New Roman" w:cs="Times New Roman"/>
          <w:color w:val="333333"/>
          <w:szCs w:val="28"/>
        </w:rPr>
        <w:br/>
        <w:t>Người tham gia lực lượng tham gia bảo vệ an ninh, trật tự ở cơ sở không được hưởng chi phí khám bệnh, chữa bệnh nếu bị ốm đau, bị tai nạn, bị thương thuộc một tr</w:t>
      </w:r>
      <w:r>
        <w:rPr>
          <w:rFonts w:eastAsia="Times New Roman" w:cs="Times New Roman"/>
          <w:color w:val="333333"/>
          <w:szCs w:val="28"/>
        </w:rPr>
        <w:t>ong các trường hợp sau đây (*):</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 Không thuộc trường hợp quy định tại khoản 1 Điề</w:t>
      </w:r>
      <w:r>
        <w:rPr>
          <w:rFonts w:eastAsia="Times New Roman" w:cs="Times New Roman"/>
          <w:color w:val="333333"/>
          <w:szCs w:val="28"/>
        </w:rPr>
        <w:t>u 5 Nghị định số 40/2024/NĐ-CP;</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 xml:space="preserve">- Cố ý tự </w:t>
      </w:r>
      <w:r>
        <w:rPr>
          <w:rFonts w:eastAsia="Times New Roman" w:cs="Times New Roman"/>
          <w:color w:val="333333"/>
          <w:szCs w:val="28"/>
        </w:rPr>
        <w:t>hủy hoại sức khỏe của bản thân;</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 Tai nạn do mâu thuẫn của chính bản thân với người gây ra tai nạn mà không liên qu</w:t>
      </w:r>
      <w:r>
        <w:rPr>
          <w:rFonts w:eastAsia="Times New Roman" w:cs="Times New Roman"/>
          <w:color w:val="333333"/>
          <w:szCs w:val="28"/>
        </w:rPr>
        <w:t>an đến việc thực hiện nhiệm vụ;</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 Tai nạn do sử dụng rượu, bia, sử dụng chất ma túy, chất hướng thần, tiền chất ma túy hoặc chất gây nghiện khác theo quy định của pháp luật.</w:t>
      </w:r>
      <w:r w:rsidRPr="004C7743">
        <w:rPr>
          <w:rFonts w:eastAsia="Times New Roman" w:cs="Times New Roman"/>
          <w:color w:val="333333"/>
          <w:szCs w:val="28"/>
        </w:rPr>
        <w:br/>
        <w:t>Mức hỗ trợ: Người tham gia lực lượng tham gia bảo vệ an ninh, trật tự ở cơ sở được hỗ trợ chi phí khám bệnh, chữa bệnh và hỗ trợ tiền ăn hằng ngày trong thời gian điều trị nội trú đến khi ổn định sức khỏe ra viện theo mức do Hội đồn</w:t>
      </w:r>
      <w:r>
        <w:rPr>
          <w:rFonts w:eastAsia="Times New Roman" w:cs="Times New Roman"/>
          <w:color w:val="333333"/>
          <w:szCs w:val="28"/>
        </w:rPr>
        <w:t>g nhân dân cấp tỉnh quyết định.</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Pr>
          <w:rFonts w:eastAsia="Times New Roman" w:cs="Times New Roman"/>
          <w:b/>
          <w:bCs/>
          <w:color w:val="333333"/>
          <w:szCs w:val="28"/>
        </w:rPr>
        <w:t xml:space="preserve">2. </w:t>
      </w:r>
      <w:r w:rsidRPr="004C7743">
        <w:rPr>
          <w:rFonts w:eastAsia="Times New Roman" w:cs="Times New Roman"/>
          <w:b/>
          <w:bCs/>
          <w:color w:val="333333"/>
          <w:szCs w:val="28"/>
        </w:rPr>
        <w:t>Mức hỗ trợ của lực lượng tham gia bảo vệ an ninh, trật tự ở cơ sở bị tai nạn, chết</w:t>
      </w:r>
      <w:r>
        <w:rPr>
          <w:rFonts w:eastAsia="Times New Roman" w:cs="Times New Roman"/>
          <w:b/>
          <w:bCs/>
          <w:color w:val="333333"/>
          <w:szCs w:val="28"/>
        </w:rPr>
        <w:t>.</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Nghị định số 40/2024/NĐ-CP cũng quy định rõ về điều kiện, mức hưởng chế độ, chính sách cho người tham gia lực lượng tham gia bảo vệ an ninh, trật tự ở cơ sở chưa tham gia bảo hiểm xã hội mà bị tai nạn, chết khi thực hiện nhiệm vụ.</w:t>
      </w:r>
      <w:r w:rsidRPr="004C7743">
        <w:rPr>
          <w:rFonts w:eastAsia="Times New Roman" w:cs="Times New Roman"/>
          <w:color w:val="333333"/>
          <w:szCs w:val="28"/>
        </w:rPr>
        <w:br/>
        <w:t xml:space="preserve">Theo đó, điều kiện được hưởng chế độ, chính sách theo quy định tại khoản 3 Điều 24 Luật Lực lượng tham gia bảo vệ an ninh, trật tự ở </w:t>
      </w:r>
      <w:r>
        <w:rPr>
          <w:rFonts w:eastAsia="Times New Roman" w:cs="Times New Roman"/>
          <w:color w:val="333333"/>
          <w:szCs w:val="28"/>
        </w:rPr>
        <w:t>cơ sở trong các trường hợp sau:</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 Trong thời gian thực hiện nhiệm vụ theo sự phân công, kế hoạch của cấp có thẩm quyền hoặc khi được điều động, huy động thực hiện nhiệm vụ;</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lastRenderedPageBreak/>
        <w:t>- Trong khoảng thời gian và tuyến đường đi và về từ nơ</w:t>
      </w:r>
      <w:r>
        <w:rPr>
          <w:rFonts w:eastAsia="Times New Roman" w:cs="Times New Roman"/>
          <w:color w:val="333333"/>
          <w:szCs w:val="28"/>
        </w:rPr>
        <w:t xml:space="preserve">i ở đến nơi thực hiện nhiệm vụ. </w:t>
      </w:r>
      <w:r w:rsidRPr="004C7743">
        <w:rPr>
          <w:rFonts w:eastAsia="Times New Roman" w:cs="Times New Roman"/>
          <w:color w:val="333333"/>
          <w:szCs w:val="28"/>
        </w:rPr>
        <w:t>Các trường hợp quy định tại mục (*) ở trên bị tai nạn, chết không được hưởng chế độ trợ</w:t>
      </w:r>
      <w:r>
        <w:rPr>
          <w:rFonts w:eastAsia="Times New Roman" w:cs="Times New Roman"/>
          <w:color w:val="333333"/>
          <w:szCs w:val="28"/>
        </w:rPr>
        <w:t xml:space="preserve"> cấp.</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M</w:t>
      </w:r>
      <w:r>
        <w:rPr>
          <w:rFonts w:eastAsia="Times New Roman" w:cs="Times New Roman"/>
          <w:color w:val="333333"/>
          <w:szCs w:val="28"/>
        </w:rPr>
        <w:t>ức hưởng được quy định như sau:</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 Trường hợp bị tai nạn: Trong thời gian điều trị tai nạn được hưởng chi phí khám bệnh, chữa bệnh và hỗ trợ tiền ăn hằng ngày, kể cả trường hợp vết thương tái phát cho đến khi ổn định sức khỏe ra viện theo mức do Hội đồn</w:t>
      </w:r>
      <w:r>
        <w:rPr>
          <w:rFonts w:eastAsia="Times New Roman" w:cs="Times New Roman"/>
          <w:color w:val="333333"/>
          <w:szCs w:val="28"/>
        </w:rPr>
        <w:t>g nhân dân cấp tỉnh quyết định;</w:t>
      </w:r>
    </w:p>
    <w:p w:rsid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 Trường hợp tai nạn dẫn đến chết: Thân nhân được hưởng trợ cấp tiền tuất, tiền mai táng phí theo mức do Hội đồn</w:t>
      </w:r>
      <w:r>
        <w:rPr>
          <w:rFonts w:eastAsia="Times New Roman" w:cs="Times New Roman"/>
          <w:color w:val="333333"/>
          <w:szCs w:val="28"/>
        </w:rPr>
        <w:t>g nhân dân cấp tỉnh quyết định.</w:t>
      </w:r>
    </w:p>
    <w:p w:rsidR="004C7743" w:rsidRPr="004C7743" w:rsidRDefault="004C7743" w:rsidP="004C7743">
      <w:pPr>
        <w:shd w:val="clear" w:color="auto" w:fill="FFFFFF"/>
        <w:spacing w:after="0" w:line="240" w:lineRule="auto"/>
        <w:ind w:firstLine="567"/>
        <w:jc w:val="both"/>
        <w:rPr>
          <w:rFonts w:eastAsia="Times New Roman" w:cs="Times New Roman"/>
          <w:color w:val="333333"/>
          <w:szCs w:val="28"/>
        </w:rPr>
      </w:pPr>
      <w:r w:rsidRPr="004C7743">
        <w:rPr>
          <w:rFonts w:eastAsia="Times New Roman" w:cs="Times New Roman"/>
          <w:color w:val="333333"/>
          <w:szCs w:val="28"/>
        </w:rPr>
        <w:t>Các chính sách trên có hiệu lực thi hành từ ngày 1/7/2024.</w:t>
      </w:r>
    </w:p>
    <w:p w:rsidR="004E2F2C" w:rsidRDefault="004C7743"/>
    <w:sectPr w:rsidR="004E2F2C" w:rsidSect="0012124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3"/>
    <w:rsid w:val="00121249"/>
    <w:rsid w:val="004C7743"/>
    <w:rsid w:val="007C6AF3"/>
    <w:rsid w:val="00C764A4"/>
    <w:rsid w:val="00DC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4BA46-1C66-400D-A6AD-4532633F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7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43"/>
    <w:rPr>
      <w:rFonts w:eastAsia="Times New Roman" w:cs="Times New Roman"/>
      <w:b/>
      <w:bCs/>
      <w:kern w:val="36"/>
      <w:sz w:val="48"/>
      <w:szCs w:val="48"/>
    </w:rPr>
  </w:style>
  <w:style w:type="character" w:customStyle="1" w:styleId="date">
    <w:name w:val="date"/>
    <w:basedOn w:val="DefaultParagraphFont"/>
    <w:rsid w:val="004C7743"/>
  </w:style>
  <w:style w:type="character" w:styleId="Strong">
    <w:name w:val="Strong"/>
    <w:basedOn w:val="DefaultParagraphFont"/>
    <w:uiPriority w:val="22"/>
    <w:qFormat/>
    <w:rsid w:val="004C7743"/>
    <w:rPr>
      <w:b/>
      <w:bCs/>
    </w:rPr>
  </w:style>
  <w:style w:type="paragraph" w:styleId="ListParagraph">
    <w:name w:val="List Paragraph"/>
    <w:basedOn w:val="Normal"/>
    <w:uiPriority w:val="34"/>
    <w:qFormat/>
    <w:rsid w:val="004C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34705">
      <w:bodyDiv w:val="1"/>
      <w:marLeft w:val="0"/>
      <w:marRight w:val="0"/>
      <w:marTop w:val="0"/>
      <w:marBottom w:val="0"/>
      <w:divBdr>
        <w:top w:val="none" w:sz="0" w:space="0" w:color="auto"/>
        <w:left w:val="none" w:sz="0" w:space="0" w:color="auto"/>
        <w:bottom w:val="none" w:sz="0" w:space="0" w:color="auto"/>
        <w:right w:val="none" w:sz="0" w:space="0" w:color="auto"/>
      </w:divBdr>
      <w:divsChild>
        <w:div w:id="147062913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NOIHOANG Co.,LTD</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Hoangnoi@gmail.com</dc:creator>
  <cp:keywords/>
  <dc:description/>
  <cp:lastModifiedBy>Hoangnoi@gmail.com</cp:lastModifiedBy>
  <cp:revision>1</cp:revision>
  <dcterms:created xsi:type="dcterms:W3CDTF">2024-04-22T01:12:00Z</dcterms:created>
  <dcterms:modified xsi:type="dcterms:W3CDTF">2024-04-22T01:20:00Z</dcterms:modified>
</cp:coreProperties>
</file>